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EC" w:rsidRDefault="004535EC" w:rsidP="00DD175E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AD212E2">
            <wp:extent cx="1713230" cy="5854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4FE" w:rsidRPr="004535EC" w:rsidRDefault="00C32783" w:rsidP="00DD1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</w:t>
      </w:r>
      <w:proofErr w:type="spellStart"/>
      <w:r>
        <w:rPr>
          <w:rFonts w:ascii="Arial" w:hAnsi="Arial" w:cs="Arial"/>
          <w:b/>
        </w:rPr>
        <w:t>Release</w:t>
      </w:r>
      <w:proofErr w:type="spellEnd"/>
      <w:r w:rsidR="004C3996">
        <w:rPr>
          <w:rFonts w:ascii="Arial" w:hAnsi="Arial" w:cs="Arial"/>
          <w:b/>
        </w:rPr>
        <w:tab/>
      </w:r>
      <w:r w:rsidR="004C3996">
        <w:rPr>
          <w:rFonts w:ascii="Arial" w:hAnsi="Arial" w:cs="Arial"/>
          <w:b/>
        </w:rPr>
        <w:tab/>
      </w:r>
      <w:r w:rsidR="004C3996">
        <w:rPr>
          <w:rFonts w:ascii="Arial" w:hAnsi="Arial" w:cs="Arial"/>
          <w:b/>
        </w:rPr>
        <w:tab/>
      </w:r>
      <w:r w:rsidR="004C3996">
        <w:rPr>
          <w:rFonts w:ascii="Arial" w:hAnsi="Arial" w:cs="Arial"/>
          <w:b/>
        </w:rPr>
        <w:tab/>
      </w:r>
      <w:r w:rsidR="004C39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C3996">
        <w:rPr>
          <w:rFonts w:ascii="Arial" w:hAnsi="Arial" w:cs="Arial"/>
          <w:b/>
        </w:rPr>
        <w:tab/>
        <w:t xml:space="preserve">Zagreb, </w:t>
      </w:r>
      <w:r>
        <w:rPr>
          <w:rFonts w:ascii="Arial" w:hAnsi="Arial" w:cs="Arial"/>
          <w:b/>
        </w:rPr>
        <w:t xml:space="preserve">13 August, 2018 </w:t>
      </w:r>
    </w:p>
    <w:p w:rsidR="00C32783" w:rsidRDefault="00C32783" w:rsidP="00C327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Sixteenth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Monthly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Report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Extraordinary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Administration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Published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FB34FE" w:rsidRDefault="00C32783" w:rsidP="00C327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Positive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Operating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Trends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Continu</w:t>
      </w:r>
      <w:r w:rsidR="001728FA"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32783" w:rsidRPr="004535EC" w:rsidRDefault="00C32783" w:rsidP="00C32783">
      <w:pPr>
        <w:spacing w:after="0"/>
        <w:jc w:val="center"/>
        <w:rPr>
          <w:rFonts w:ascii="Arial" w:hAnsi="Arial" w:cs="Arial"/>
          <w:b/>
        </w:rPr>
      </w:pPr>
    </w:p>
    <w:p w:rsidR="00C32783" w:rsidRDefault="00C32783" w:rsidP="00C32783">
      <w:pPr>
        <w:pStyle w:val="Bezproreda"/>
        <w:spacing w:line="276" w:lineRule="auto"/>
        <w:jc w:val="both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sixteenth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monthly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relating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period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11 </w:t>
      </w:r>
      <w:proofErr w:type="spellStart"/>
      <w:r>
        <w:rPr>
          <w:rFonts w:ascii="Arial" w:hAnsi="Arial" w:cs="Arial"/>
        </w:rPr>
        <w:t>July</w:t>
      </w:r>
      <w:proofErr w:type="spellEnd"/>
      <w:r>
        <w:rPr>
          <w:rFonts w:ascii="Arial" w:hAnsi="Arial" w:cs="Arial"/>
        </w:rPr>
        <w:t xml:space="preserve"> to 10 August, 2018. </w:t>
      </w:r>
      <w:proofErr w:type="spellStart"/>
      <w:r w:rsidRPr="00C32783">
        <w:rPr>
          <w:rFonts w:ascii="Arial" w:hAnsi="Arial" w:cs="Arial"/>
        </w:rPr>
        <w:t>Over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first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six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months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2018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Agrokor Group </w:t>
      </w:r>
      <w:proofErr w:type="spellStart"/>
      <w:r w:rsidRPr="00C32783">
        <w:rPr>
          <w:rFonts w:ascii="Arial" w:hAnsi="Arial" w:cs="Arial"/>
        </w:rPr>
        <w:t>generated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operating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profits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HRK 729.7m, </w:t>
      </w:r>
      <w:proofErr w:type="spellStart"/>
      <w:r w:rsidRPr="00C32783">
        <w:rPr>
          <w:rFonts w:ascii="Arial" w:hAnsi="Arial" w:cs="Arial"/>
        </w:rPr>
        <w:t>thus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having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outperformed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budget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by</w:t>
      </w:r>
      <w:proofErr w:type="spellEnd"/>
      <w:r w:rsidRPr="00C32783">
        <w:rPr>
          <w:rFonts w:ascii="Arial" w:hAnsi="Arial" w:cs="Arial"/>
        </w:rPr>
        <w:t xml:space="preserve"> HRK 44.2m </w:t>
      </w:r>
      <w:proofErr w:type="spellStart"/>
      <w:r w:rsidRPr="00C32783">
        <w:rPr>
          <w:rFonts w:ascii="Arial" w:hAnsi="Arial" w:cs="Arial"/>
        </w:rPr>
        <w:t>or</w:t>
      </w:r>
      <w:proofErr w:type="spellEnd"/>
      <w:r w:rsidRPr="00C32783">
        <w:rPr>
          <w:rFonts w:ascii="Arial" w:hAnsi="Arial" w:cs="Arial"/>
        </w:rPr>
        <w:t xml:space="preserve"> 6.4 </w:t>
      </w:r>
      <w:proofErr w:type="spellStart"/>
      <w:r w:rsidRPr="00C32783">
        <w:rPr>
          <w:rFonts w:ascii="Arial" w:hAnsi="Arial" w:cs="Arial"/>
        </w:rPr>
        <w:t>per</w:t>
      </w:r>
      <w:proofErr w:type="spellEnd"/>
      <w:r w:rsidRPr="00C32783">
        <w:rPr>
          <w:rFonts w:ascii="Arial" w:hAnsi="Arial" w:cs="Arial"/>
        </w:rPr>
        <w:t xml:space="preserve"> cent.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key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features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semiannual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operations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16 </w:t>
      </w:r>
      <w:proofErr w:type="spellStart"/>
      <w:r w:rsidRPr="00C32783">
        <w:rPr>
          <w:rFonts w:ascii="Arial" w:hAnsi="Arial" w:cs="Arial"/>
        </w:rPr>
        <w:t>key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companies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included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monthly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reports</w:t>
      </w:r>
      <w:proofErr w:type="spellEnd"/>
      <w:r w:rsidRPr="00C32783">
        <w:rPr>
          <w:rFonts w:ascii="Arial" w:hAnsi="Arial" w:cs="Arial"/>
        </w:rPr>
        <w:t xml:space="preserve"> are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continuous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decline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operating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costs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="00E92AD7">
        <w:rPr>
          <w:rFonts w:ascii="Arial" w:hAnsi="Arial" w:cs="Arial"/>
        </w:rPr>
        <w:t>the</w:t>
      </w:r>
      <w:proofErr w:type="spellEnd"/>
      <w:r w:rsidR="00E92AD7">
        <w:rPr>
          <w:rFonts w:ascii="Arial" w:hAnsi="Arial" w:cs="Arial"/>
        </w:rPr>
        <w:t xml:space="preserve"> </w:t>
      </w:r>
      <w:proofErr w:type="spellStart"/>
      <w:r w:rsidR="00E92AD7">
        <w:rPr>
          <w:rFonts w:ascii="Arial" w:hAnsi="Arial" w:cs="Arial"/>
        </w:rPr>
        <w:t>improvement</w:t>
      </w:r>
      <w:proofErr w:type="spellEnd"/>
      <w:r w:rsidR="00E92AD7">
        <w:rPr>
          <w:rFonts w:ascii="Arial" w:hAnsi="Arial" w:cs="Arial"/>
        </w:rPr>
        <w:t xml:space="preserve"> </w:t>
      </w:r>
      <w:proofErr w:type="spellStart"/>
      <w:r w:rsidR="00E92AD7">
        <w:rPr>
          <w:rFonts w:ascii="Arial" w:hAnsi="Arial" w:cs="Arial"/>
        </w:rPr>
        <w:t>of</w:t>
      </w:r>
      <w:proofErr w:type="spellEnd"/>
      <w:r w:rsidR="00E92AD7">
        <w:rPr>
          <w:rFonts w:ascii="Arial" w:hAnsi="Arial" w:cs="Arial"/>
        </w:rPr>
        <w:t xml:space="preserve"> </w:t>
      </w:r>
      <w:proofErr w:type="spellStart"/>
      <w:r w:rsidR="00E92AD7">
        <w:rPr>
          <w:rFonts w:ascii="Arial" w:hAnsi="Arial" w:cs="Arial"/>
        </w:rPr>
        <w:t>efficiency</w:t>
      </w:r>
      <w:proofErr w:type="spellEnd"/>
      <w:r w:rsidR="00E92AD7">
        <w:rPr>
          <w:rFonts w:ascii="Arial" w:hAnsi="Arial" w:cs="Arial"/>
        </w:rPr>
        <w:t>.</w:t>
      </w:r>
      <w:r>
        <w:t xml:space="preserve"> </w:t>
      </w:r>
    </w:p>
    <w:p w:rsidR="00C32783" w:rsidRDefault="00C32783" w:rsidP="00C3278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32783" w:rsidRPr="00C32783" w:rsidRDefault="00C32783" w:rsidP="00C32783">
      <w:pPr>
        <w:jc w:val="both"/>
        <w:rPr>
          <w:rFonts w:ascii="Arial" w:hAnsi="Arial" w:cs="Arial"/>
        </w:rPr>
      </w:pPr>
      <w:proofErr w:type="spellStart"/>
      <w:r w:rsidRPr="00C32783">
        <w:rPr>
          <w:rFonts w:ascii="Arial" w:hAnsi="Arial" w:cs="Arial"/>
        </w:rPr>
        <w:t>This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particularly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applies</w:t>
      </w:r>
      <w:proofErr w:type="spellEnd"/>
      <w:r w:rsidRPr="00C32783">
        <w:rPr>
          <w:rFonts w:ascii="Arial" w:hAnsi="Arial" w:cs="Arial"/>
        </w:rPr>
        <w:t xml:space="preserve"> to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Retail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Wholesale </w:t>
      </w:r>
      <w:proofErr w:type="spellStart"/>
      <w:r w:rsidRPr="00C32783">
        <w:rPr>
          <w:rFonts w:ascii="Arial" w:hAnsi="Arial" w:cs="Arial"/>
        </w:rPr>
        <w:t>sector</w:t>
      </w:r>
      <w:proofErr w:type="spellEnd"/>
      <w:r w:rsidRPr="00C32783">
        <w:rPr>
          <w:rFonts w:ascii="Arial" w:hAnsi="Arial" w:cs="Arial"/>
        </w:rPr>
        <w:t xml:space="preserve">, </w:t>
      </w:r>
      <w:proofErr w:type="spellStart"/>
      <w:r w:rsidRPr="00C32783">
        <w:rPr>
          <w:rFonts w:ascii="Arial" w:hAnsi="Arial" w:cs="Arial"/>
        </w:rPr>
        <w:t>which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over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first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six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months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generated</w:t>
      </w:r>
      <w:proofErr w:type="spellEnd"/>
      <w:r w:rsidRPr="00C32783">
        <w:rPr>
          <w:rFonts w:ascii="Arial" w:hAnsi="Arial" w:cs="Arial"/>
        </w:rPr>
        <w:t xml:space="preserve"> HRK 6.1bn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revenues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HRK 70.2m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operating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profits</w:t>
      </w:r>
      <w:proofErr w:type="spellEnd"/>
      <w:r w:rsidRPr="00C32783">
        <w:rPr>
          <w:rFonts w:ascii="Arial" w:hAnsi="Arial" w:cs="Arial"/>
        </w:rPr>
        <w:t xml:space="preserve">, </w:t>
      </w:r>
      <w:proofErr w:type="spellStart"/>
      <w:r w:rsidRPr="00C32783">
        <w:rPr>
          <w:rFonts w:ascii="Arial" w:hAnsi="Arial" w:cs="Arial"/>
        </w:rPr>
        <w:t>having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exceeded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budget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by</w:t>
      </w:r>
      <w:proofErr w:type="spellEnd"/>
      <w:r w:rsidRPr="00C32783">
        <w:rPr>
          <w:rFonts w:ascii="Arial" w:hAnsi="Arial" w:cs="Arial"/>
        </w:rPr>
        <w:t xml:space="preserve"> HRK 32.6m. Out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this</w:t>
      </w:r>
      <w:proofErr w:type="spellEnd"/>
      <w:r w:rsidRPr="00C32783">
        <w:rPr>
          <w:rFonts w:ascii="Arial" w:hAnsi="Arial" w:cs="Arial"/>
        </w:rPr>
        <w:t xml:space="preserve">, </w:t>
      </w:r>
      <w:proofErr w:type="spellStart"/>
      <w:r w:rsidRPr="00C32783">
        <w:rPr>
          <w:rFonts w:ascii="Arial" w:hAnsi="Arial" w:cs="Arial"/>
        </w:rPr>
        <w:t>Konzum's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revenues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amounted</w:t>
      </w:r>
      <w:proofErr w:type="spellEnd"/>
      <w:r w:rsidRPr="00C32783">
        <w:rPr>
          <w:rFonts w:ascii="Arial" w:hAnsi="Arial" w:cs="Arial"/>
        </w:rPr>
        <w:t xml:space="preserve"> to HRK 4.1bn </w:t>
      </w:r>
      <w:proofErr w:type="spellStart"/>
      <w:r w:rsidRPr="00C32783">
        <w:rPr>
          <w:rFonts w:ascii="Arial" w:hAnsi="Arial" w:cs="Arial"/>
        </w:rPr>
        <w:t>or</w:t>
      </w:r>
      <w:proofErr w:type="spellEnd"/>
      <w:r w:rsidRPr="00C32783">
        <w:rPr>
          <w:rFonts w:ascii="Arial" w:hAnsi="Arial" w:cs="Arial"/>
        </w:rPr>
        <w:t xml:space="preserve"> 3.1 </w:t>
      </w:r>
      <w:proofErr w:type="spellStart"/>
      <w:r w:rsidRPr="00C32783">
        <w:rPr>
          <w:rFonts w:ascii="Arial" w:hAnsi="Arial" w:cs="Arial"/>
        </w:rPr>
        <w:t>per</w:t>
      </w:r>
      <w:proofErr w:type="spellEnd"/>
      <w:r w:rsidRPr="00C32783">
        <w:rPr>
          <w:rFonts w:ascii="Arial" w:hAnsi="Arial" w:cs="Arial"/>
        </w:rPr>
        <w:t xml:space="preserve"> cent more </w:t>
      </w:r>
      <w:proofErr w:type="spellStart"/>
      <w:r w:rsidRPr="00C32783">
        <w:rPr>
          <w:rFonts w:ascii="Arial" w:hAnsi="Arial" w:cs="Arial"/>
        </w:rPr>
        <w:t>than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planned</w:t>
      </w:r>
      <w:proofErr w:type="spellEnd"/>
      <w:r w:rsidRPr="00C32783">
        <w:rPr>
          <w:rFonts w:ascii="Arial" w:hAnsi="Arial" w:cs="Arial"/>
        </w:rPr>
        <w:t>,</w:t>
      </w:r>
      <w:r w:rsidR="000552C6">
        <w:rPr>
          <w:rFonts w:ascii="Arial" w:hAnsi="Arial" w:cs="Arial"/>
        </w:rPr>
        <w:t xml:space="preserve"> </w:t>
      </w:r>
      <w:proofErr w:type="spellStart"/>
      <w:r w:rsidR="000552C6">
        <w:rPr>
          <w:rFonts w:ascii="Arial" w:hAnsi="Arial" w:cs="Arial"/>
        </w:rPr>
        <w:t>while</w:t>
      </w:r>
      <w:proofErr w:type="spellEnd"/>
      <w:r w:rsidR="000552C6">
        <w:rPr>
          <w:rFonts w:ascii="Arial" w:hAnsi="Arial" w:cs="Arial"/>
        </w:rPr>
        <w:t xml:space="preserve"> EBITDA </w:t>
      </w:r>
      <w:proofErr w:type="spellStart"/>
      <w:r w:rsidR="000552C6">
        <w:rPr>
          <w:rFonts w:ascii="Arial" w:hAnsi="Arial" w:cs="Arial"/>
        </w:rPr>
        <w:t>in</w:t>
      </w:r>
      <w:proofErr w:type="spellEnd"/>
      <w:r w:rsidR="000552C6">
        <w:rPr>
          <w:rFonts w:ascii="Arial" w:hAnsi="Arial" w:cs="Arial"/>
        </w:rPr>
        <w:t xml:space="preserve"> </w:t>
      </w:r>
      <w:proofErr w:type="spellStart"/>
      <w:r w:rsidR="000552C6">
        <w:rPr>
          <w:rFonts w:ascii="Arial" w:hAnsi="Arial" w:cs="Arial"/>
        </w:rPr>
        <w:t>the</w:t>
      </w:r>
      <w:proofErr w:type="spellEnd"/>
      <w:r w:rsidR="000552C6">
        <w:rPr>
          <w:rFonts w:ascii="Arial" w:hAnsi="Arial" w:cs="Arial"/>
        </w:rPr>
        <w:t xml:space="preserve"> period </w:t>
      </w:r>
      <w:proofErr w:type="spellStart"/>
      <w:r w:rsidR="000552C6">
        <w:rPr>
          <w:rFonts w:ascii="Arial" w:hAnsi="Arial" w:cs="Arial"/>
        </w:rPr>
        <w:t>of</w:t>
      </w:r>
      <w:proofErr w:type="spellEnd"/>
      <w:r w:rsidR="000552C6">
        <w:rPr>
          <w:rFonts w:ascii="Arial" w:hAnsi="Arial" w:cs="Arial"/>
        </w:rPr>
        <w:t xml:space="preserve"> </w:t>
      </w:r>
      <w:proofErr w:type="spellStart"/>
      <w:r w:rsidR="000552C6">
        <w:rPr>
          <w:rFonts w:ascii="Arial" w:hAnsi="Arial" w:cs="Arial"/>
        </w:rPr>
        <w:t>six</w:t>
      </w:r>
      <w:proofErr w:type="spellEnd"/>
      <w:r w:rsidR="000552C6">
        <w:rPr>
          <w:rFonts w:ascii="Arial" w:hAnsi="Arial" w:cs="Arial"/>
        </w:rPr>
        <w:t xml:space="preserve"> months</w:t>
      </w:r>
      <w:bookmarkStart w:id="0" w:name="_GoBack"/>
      <w:bookmarkEnd w:id="0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reached</w:t>
      </w:r>
      <w:proofErr w:type="spellEnd"/>
      <w:r w:rsidRPr="00C32783">
        <w:rPr>
          <w:rFonts w:ascii="Arial" w:hAnsi="Arial" w:cs="Arial"/>
        </w:rPr>
        <w:t xml:space="preserve"> HRK 103.5m </w:t>
      </w:r>
      <w:proofErr w:type="spellStart"/>
      <w:r w:rsidRPr="00C32783">
        <w:rPr>
          <w:rFonts w:ascii="Arial" w:hAnsi="Arial" w:cs="Arial"/>
        </w:rPr>
        <w:t>or</w:t>
      </w:r>
      <w:proofErr w:type="spellEnd"/>
      <w:r w:rsidRPr="00C32783">
        <w:rPr>
          <w:rFonts w:ascii="Arial" w:hAnsi="Arial" w:cs="Arial"/>
        </w:rPr>
        <w:t xml:space="preserve"> HRK 63.3m more </w:t>
      </w:r>
      <w:proofErr w:type="spellStart"/>
      <w:r w:rsidRPr="00C32783">
        <w:rPr>
          <w:rFonts w:ascii="Arial" w:hAnsi="Arial" w:cs="Arial"/>
        </w:rPr>
        <w:t>than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budgeted</w:t>
      </w:r>
      <w:proofErr w:type="spellEnd"/>
      <w:r w:rsidRPr="00C32783">
        <w:rPr>
          <w:rFonts w:ascii="Arial" w:hAnsi="Arial" w:cs="Arial"/>
        </w:rPr>
        <w:t>.</w:t>
      </w:r>
    </w:p>
    <w:p w:rsidR="00C32783" w:rsidRPr="00C32783" w:rsidRDefault="00C32783" w:rsidP="00C32783">
      <w:pPr>
        <w:jc w:val="both"/>
        <w:rPr>
          <w:rFonts w:ascii="Arial" w:hAnsi="Arial" w:cs="Arial"/>
        </w:rPr>
      </w:pP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Food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sector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continued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trend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outperforming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budgeted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operating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result</w:t>
      </w:r>
      <w:proofErr w:type="spellEnd"/>
      <w:r w:rsidRPr="00C32783">
        <w:rPr>
          <w:rFonts w:ascii="Arial" w:hAnsi="Arial" w:cs="Arial"/>
        </w:rPr>
        <w:t xml:space="preserve"> (EBITDA)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June. </w:t>
      </w:r>
      <w:proofErr w:type="spellStart"/>
      <w:r w:rsidRPr="00C32783">
        <w:rPr>
          <w:rFonts w:ascii="Arial" w:hAnsi="Arial" w:cs="Arial"/>
        </w:rPr>
        <w:t>Revenues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HRK 587m are </w:t>
      </w:r>
      <w:proofErr w:type="spellStart"/>
      <w:r w:rsidRPr="00C32783">
        <w:rPr>
          <w:rFonts w:ascii="Arial" w:hAnsi="Arial" w:cs="Arial"/>
        </w:rPr>
        <w:t>almost</w:t>
      </w:r>
      <w:proofErr w:type="spellEnd"/>
      <w:r w:rsidRPr="00C32783">
        <w:rPr>
          <w:rFonts w:ascii="Arial" w:hAnsi="Arial" w:cs="Arial"/>
        </w:rPr>
        <w:t xml:space="preserve"> at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budgeted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level</w:t>
      </w:r>
      <w:proofErr w:type="spellEnd"/>
      <w:r w:rsidRPr="00C32783">
        <w:rPr>
          <w:rFonts w:ascii="Arial" w:hAnsi="Arial" w:cs="Arial"/>
        </w:rPr>
        <w:t xml:space="preserve"> (HRK 588m), </w:t>
      </w:r>
      <w:proofErr w:type="spellStart"/>
      <w:r w:rsidRPr="00C32783">
        <w:rPr>
          <w:rFonts w:ascii="Arial" w:hAnsi="Arial" w:cs="Arial"/>
        </w:rPr>
        <w:t>while</w:t>
      </w:r>
      <w:proofErr w:type="spellEnd"/>
      <w:r w:rsidRPr="00C32783">
        <w:rPr>
          <w:rFonts w:ascii="Arial" w:hAnsi="Arial" w:cs="Arial"/>
        </w:rPr>
        <w:t xml:space="preserve"> EBITDA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HRK 132.7 </w:t>
      </w:r>
      <w:proofErr w:type="spellStart"/>
      <w:r w:rsidRPr="00C32783">
        <w:rPr>
          <w:rFonts w:ascii="Arial" w:hAnsi="Arial" w:cs="Arial"/>
        </w:rPr>
        <w:t>exceeded</w:t>
      </w:r>
      <w:proofErr w:type="spellEnd"/>
      <w:r w:rsidRPr="00C32783">
        <w:rPr>
          <w:rFonts w:ascii="Arial" w:hAnsi="Arial" w:cs="Arial"/>
        </w:rPr>
        <w:t xml:space="preserve"> plan </w:t>
      </w:r>
      <w:proofErr w:type="spellStart"/>
      <w:r w:rsidRPr="00C32783">
        <w:rPr>
          <w:rFonts w:ascii="Arial" w:hAnsi="Arial" w:cs="Arial"/>
        </w:rPr>
        <w:t>by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almost</w:t>
      </w:r>
      <w:proofErr w:type="spellEnd"/>
      <w:r w:rsidRPr="00C32783">
        <w:rPr>
          <w:rFonts w:ascii="Arial" w:hAnsi="Arial" w:cs="Arial"/>
        </w:rPr>
        <w:t xml:space="preserve"> HRK 10m.   </w:t>
      </w:r>
    </w:p>
    <w:p w:rsidR="00C32783" w:rsidRPr="00C32783" w:rsidRDefault="00C32783" w:rsidP="00C32783">
      <w:pPr>
        <w:jc w:val="both"/>
        <w:rPr>
          <w:rFonts w:ascii="Arial" w:hAnsi="Arial" w:cs="Arial"/>
        </w:rPr>
      </w:pPr>
      <w:proofErr w:type="spellStart"/>
      <w:r w:rsidRPr="00C32783">
        <w:rPr>
          <w:rFonts w:ascii="Arial" w:hAnsi="Arial" w:cs="Arial"/>
        </w:rPr>
        <w:t>Revenues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EBITDA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Agriculture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sector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were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lower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than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planned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semiannual</w:t>
      </w:r>
      <w:proofErr w:type="spellEnd"/>
      <w:r w:rsidRPr="00C32783">
        <w:rPr>
          <w:rFonts w:ascii="Arial" w:hAnsi="Arial" w:cs="Arial"/>
        </w:rPr>
        <w:t xml:space="preserve"> period, </w:t>
      </w:r>
      <w:proofErr w:type="spellStart"/>
      <w:r w:rsidRPr="00C32783">
        <w:rPr>
          <w:rFonts w:ascii="Arial" w:hAnsi="Arial" w:cs="Arial"/>
        </w:rPr>
        <w:t>mostly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due</w:t>
      </w:r>
      <w:proofErr w:type="spellEnd"/>
      <w:r w:rsidRPr="00C32783">
        <w:rPr>
          <w:rFonts w:ascii="Arial" w:hAnsi="Arial" w:cs="Arial"/>
        </w:rPr>
        <w:t xml:space="preserve"> to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considerable</w:t>
      </w:r>
      <w:proofErr w:type="spellEnd"/>
      <w:r w:rsidRPr="00C32783">
        <w:rPr>
          <w:rFonts w:ascii="Arial" w:hAnsi="Arial" w:cs="Arial"/>
        </w:rPr>
        <w:t xml:space="preserve"> drop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prices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semi</w:t>
      </w:r>
      <w:proofErr w:type="spellEnd"/>
      <w:r w:rsidRPr="00C32783">
        <w:rPr>
          <w:rFonts w:ascii="Arial" w:hAnsi="Arial" w:cs="Arial"/>
        </w:rPr>
        <w:t xml:space="preserve">-hard </w:t>
      </w:r>
      <w:proofErr w:type="spellStart"/>
      <w:r w:rsidRPr="00C32783">
        <w:rPr>
          <w:rFonts w:ascii="Arial" w:hAnsi="Arial" w:cs="Arial"/>
        </w:rPr>
        <w:t>cheese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pork</w:t>
      </w:r>
      <w:proofErr w:type="spellEnd"/>
      <w:r w:rsidRPr="00C32783">
        <w:rPr>
          <w:rFonts w:ascii="Arial" w:hAnsi="Arial" w:cs="Arial"/>
        </w:rPr>
        <w:t xml:space="preserve"> on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commodity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exchange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market</w:t>
      </w:r>
      <w:proofErr w:type="spellEnd"/>
      <w:r w:rsidRPr="00C32783">
        <w:rPr>
          <w:rFonts w:ascii="Arial" w:hAnsi="Arial" w:cs="Arial"/>
        </w:rPr>
        <w:t xml:space="preserve">.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Agriculture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sector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generated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revnues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HRK 991m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EBITDA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HRK 74.6 m </w:t>
      </w:r>
      <w:proofErr w:type="spellStart"/>
      <w:r w:rsidRPr="00C32783">
        <w:rPr>
          <w:rFonts w:ascii="Arial" w:hAnsi="Arial" w:cs="Arial"/>
        </w:rPr>
        <w:t>over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course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these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six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months</w:t>
      </w:r>
      <w:proofErr w:type="spellEnd"/>
      <w:r w:rsidRPr="00C32783">
        <w:rPr>
          <w:rFonts w:ascii="Arial" w:hAnsi="Arial" w:cs="Arial"/>
        </w:rPr>
        <w:t xml:space="preserve">.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drop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revenues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was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mitigated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by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intensifying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other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activities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and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with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good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natural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results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expected</w:t>
      </w:r>
      <w:proofErr w:type="spellEnd"/>
      <w:r w:rsidRPr="00C32783">
        <w:rPr>
          <w:rFonts w:ascii="Arial" w:hAnsi="Arial" w:cs="Arial"/>
        </w:rPr>
        <w:t xml:space="preserve"> for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season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drop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result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in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first</w:t>
      </w:r>
      <w:proofErr w:type="spellEnd"/>
      <w:r w:rsidRPr="00C32783">
        <w:rPr>
          <w:rFonts w:ascii="Arial" w:hAnsi="Arial" w:cs="Arial"/>
        </w:rPr>
        <w:t xml:space="preserve"> half </w:t>
      </w:r>
      <w:proofErr w:type="spellStart"/>
      <w:r w:rsidRPr="00C32783">
        <w:rPr>
          <w:rFonts w:ascii="Arial" w:hAnsi="Arial" w:cs="Arial"/>
        </w:rPr>
        <w:t>of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the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year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is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expected</w:t>
      </w:r>
      <w:proofErr w:type="spellEnd"/>
      <w:r w:rsidRPr="00C32783">
        <w:rPr>
          <w:rFonts w:ascii="Arial" w:hAnsi="Arial" w:cs="Arial"/>
        </w:rPr>
        <w:t xml:space="preserve"> to </w:t>
      </w:r>
      <w:proofErr w:type="spellStart"/>
      <w:r w:rsidRPr="00C32783">
        <w:rPr>
          <w:rFonts w:ascii="Arial" w:hAnsi="Arial" w:cs="Arial"/>
        </w:rPr>
        <w:t>be</w:t>
      </w:r>
      <w:proofErr w:type="spellEnd"/>
      <w:r w:rsidRPr="00C32783">
        <w:rPr>
          <w:rFonts w:ascii="Arial" w:hAnsi="Arial" w:cs="Arial"/>
        </w:rPr>
        <w:t xml:space="preserve"> </w:t>
      </w:r>
      <w:proofErr w:type="spellStart"/>
      <w:r w:rsidRPr="00C32783">
        <w:rPr>
          <w:rFonts w:ascii="Arial" w:hAnsi="Arial" w:cs="Arial"/>
        </w:rPr>
        <w:t>compensated</w:t>
      </w:r>
      <w:proofErr w:type="spellEnd"/>
      <w:r w:rsidRPr="00C32783">
        <w:rPr>
          <w:rFonts w:ascii="Arial" w:hAnsi="Arial" w:cs="Arial"/>
        </w:rPr>
        <w:t xml:space="preserve">. </w:t>
      </w:r>
    </w:p>
    <w:p w:rsidR="001728FA" w:rsidRPr="001728FA" w:rsidRDefault="001728FA" w:rsidP="001728FA">
      <w:pPr>
        <w:jc w:val="both"/>
        <w:rPr>
          <w:rFonts w:ascii="Arial" w:hAnsi="Arial" w:cs="Arial"/>
        </w:rPr>
      </w:pPr>
      <w:proofErr w:type="spellStart"/>
      <w:r w:rsidRPr="001728FA">
        <w:rPr>
          <w:rFonts w:ascii="Arial" w:hAnsi="Arial" w:cs="Arial"/>
        </w:rPr>
        <w:t>After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Agrokor's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creditors</w:t>
      </w:r>
      <w:proofErr w:type="spellEnd"/>
      <w:r w:rsidRPr="001728FA">
        <w:rPr>
          <w:rFonts w:ascii="Arial" w:hAnsi="Arial" w:cs="Arial"/>
        </w:rPr>
        <w:t xml:space="preserve"> had </w:t>
      </w:r>
      <w:proofErr w:type="spellStart"/>
      <w:r w:rsidRPr="001728FA">
        <w:rPr>
          <w:rFonts w:ascii="Arial" w:hAnsi="Arial" w:cs="Arial"/>
        </w:rPr>
        <w:t>adopted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 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held</w:t>
      </w:r>
      <w:proofErr w:type="spellEnd"/>
      <w:r>
        <w:rPr>
          <w:rFonts w:ascii="Arial" w:hAnsi="Arial" w:cs="Arial"/>
        </w:rPr>
        <w:t xml:space="preserve"> </w:t>
      </w:r>
      <w:r w:rsidRPr="001728FA">
        <w:rPr>
          <w:rFonts w:ascii="Arial" w:hAnsi="Arial" w:cs="Arial"/>
        </w:rPr>
        <w:t xml:space="preserve">on 4 </w:t>
      </w:r>
      <w:proofErr w:type="spellStart"/>
      <w:r w:rsidRPr="001728FA">
        <w:rPr>
          <w:rFonts w:ascii="Arial" w:hAnsi="Arial" w:cs="Arial"/>
        </w:rPr>
        <w:t>July</w:t>
      </w:r>
      <w:proofErr w:type="spellEnd"/>
      <w:r w:rsidRPr="001728FA">
        <w:rPr>
          <w:rFonts w:ascii="Arial" w:hAnsi="Arial" w:cs="Arial"/>
        </w:rPr>
        <w:t xml:space="preserve">, 2018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Commercial</w:t>
      </w:r>
      <w:proofErr w:type="spellEnd"/>
      <w:r w:rsidRPr="001728FA">
        <w:rPr>
          <w:rFonts w:ascii="Arial" w:hAnsi="Arial" w:cs="Arial"/>
        </w:rPr>
        <w:t xml:space="preserve"> Court </w:t>
      </w:r>
      <w:proofErr w:type="spellStart"/>
      <w:r w:rsidRPr="001728FA">
        <w:rPr>
          <w:rFonts w:ascii="Arial" w:hAnsi="Arial" w:cs="Arial"/>
        </w:rPr>
        <w:t>in</w:t>
      </w:r>
      <w:proofErr w:type="spellEnd"/>
      <w:r w:rsidRPr="001728FA">
        <w:rPr>
          <w:rFonts w:ascii="Arial" w:hAnsi="Arial" w:cs="Arial"/>
        </w:rPr>
        <w:t xml:space="preserve"> Zagreb </w:t>
      </w:r>
      <w:proofErr w:type="spellStart"/>
      <w:r w:rsidRPr="001728FA">
        <w:rPr>
          <w:rFonts w:ascii="Arial" w:hAnsi="Arial" w:cs="Arial"/>
        </w:rPr>
        <w:t>published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Minutes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of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 </w:t>
      </w:r>
      <w:proofErr w:type="spellStart"/>
      <w:r w:rsidRPr="001728FA">
        <w:rPr>
          <w:rFonts w:ascii="Arial" w:hAnsi="Arial" w:cs="Arial"/>
        </w:rPr>
        <w:t>Voting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Hearing</w:t>
      </w:r>
      <w:proofErr w:type="spellEnd"/>
      <w:r w:rsidRPr="001728FA">
        <w:rPr>
          <w:rFonts w:ascii="Arial" w:hAnsi="Arial" w:cs="Arial"/>
        </w:rPr>
        <w:t xml:space="preserve"> o 5 </w:t>
      </w:r>
      <w:proofErr w:type="spellStart"/>
      <w:r w:rsidRPr="001728FA">
        <w:rPr>
          <w:rFonts w:ascii="Arial" w:hAnsi="Arial" w:cs="Arial"/>
        </w:rPr>
        <w:t>July</w:t>
      </w:r>
      <w:proofErr w:type="spellEnd"/>
      <w:r w:rsidRPr="001728FA">
        <w:rPr>
          <w:rFonts w:ascii="Arial" w:hAnsi="Arial" w:cs="Arial"/>
        </w:rPr>
        <w:t xml:space="preserve">, 2018 </w:t>
      </w:r>
      <w:proofErr w:type="spellStart"/>
      <w:r w:rsidRPr="001728FA">
        <w:rPr>
          <w:rFonts w:ascii="Arial" w:hAnsi="Arial" w:cs="Arial"/>
        </w:rPr>
        <w:t>and</w:t>
      </w:r>
      <w:proofErr w:type="spellEnd"/>
      <w:r w:rsidRPr="001728FA">
        <w:rPr>
          <w:rFonts w:ascii="Arial" w:hAnsi="Arial" w:cs="Arial"/>
        </w:rPr>
        <w:t xml:space="preserve"> on 6 </w:t>
      </w:r>
      <w:proofErr w:type="spellStart"/>
      <w:r w:rsidRPr="001728FA">
        <w:rPr>
          <w:rFonts w:ascii="Arial" w:hAnsi="Arial" w:cs="Arial"/>
        </w:rPr>
        <w:t>July</w:t>
      </w:r>
      <w:proofErr w:type="spellEnd"/>
      <w:r w:rsidRPr="001728FA">
        <w:rPr>
          <w:rFonts w:ascii="Arial" w:hAnsi="Arial" w:cs="Arial"/>
        </w:rPr>
        <w:t xml:space="preserve">, 2018 </w:t>
      </w:r>
      <w:proofErr w:type="spellStart"/>
      <w:r w:rsidRPr="001728FA">
        <w:rPr>
          <w:rFonts w:ascii="Arial" w:hAnsi="Arial" w:cs="Arial"/>
        </w:rPr>
        <w:t>published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its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Ruling</w:t>
      </w:r>
      <w:proofErr w:type="spellEnd"/>
      <w:r w:rsidRPr="001728FA">
        <w:rPr>
          <w:rFonts w:ascii="Arial" w:hAnsi="Arial" w:cs="Arial"/>
        </w:rPr>
        <w:t xml:space="preserve"> to </w:t>
      </w:r>
      <w:proofErr w:type="spellStart"/>
      <w:r w:rsidRPr="001728FA">
        <w:rPr>
          <w:rFonts w:ascii="Arial" w:hAnsi="Arial" w:cs="Arial"/>
        </w:rPr>
        <w:t>confirm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Plan.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deadline</w:t>
      </w:r>
      <w:proofErr w:type="spellEnd"/>
      <w:r w:rsidRPr="001728FA">
        <w:rPr>
          <w:rFonts w:ascii="Arial" w:hAnsi="Arial" w:cs="Arial"/>
        </w:rPr>
        <w:t xml:space="preserve"> for </w:t>
      </w:r>
      <w:proofErr w:type="spellStart"/>
      <w:r w:rsidRPr="001728FA">
        <w:rPr>
          <w:rFonts w:ascii="Arial" w:hAnsi="Arial" w:cs="Arial"/>
        </w:rPr>
        <w:t>lodging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appeals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against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Ruling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confirming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 </w:t>
      </w:r>
      <w:proofErr w:type="spellStart"/>
      <w:r w:rsidRPr="001728FA">
        <w:rPr>
          <w:rFonts w:ascii="Arial" w:hAnsi="Arial" w:cs="Arial"/>
        </w:rPr>
        <w:t>lasted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until</w:t>
      </w:r>
      <w:proofErr w:type="spellEnd"/>
      <w:r w:rsidRPr="001728FA">
        <w:rPr>
          <w:rFonts w:ascii="Arial" w:hAnsi="Arial" w:cs="Arial"/>
        </w:rPr>
        <w:t xml:space="preserve"> 23 </w:t>
      </w:r>
      <w:proofErr w:type="spellStart"/>
      <w:r w:rsidRPr="001728FA">
        <w:rPr>
          <w:rFonts w:ascii="Arial" w:hAnsi="Arial" w:cs="Arial"/>
        </w:rPr>
        <w:t>July</w:t>
      </w:r>
      <w:proofErr w:type="spellEnd"/>
      <w:r w:rsidRPr="001728FA">
        <w:rPr>
          <w:rFonts w:ascii="Arial" w:hAnsi="Arial" w:cs="Arial"/>
        </w:rPr>
        <w:t xml:space="preserve">, 2018, </w:t>
      </w:r>
      <w:proofErr w:type="spellStart"/>
      <w:r w:rsidRPr="001728FA">
        <w:rPr>
          <w:rFonts w:ascii="Arial" w:hAnsi="Arial" w:cs="Arial"/>
        </w:rPr>
        <w:t>with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Commercial</w:t>
      </w:r>
      <w:proofErr w:type="spellEnd"/>
      <w:r w:rsidRPr="001728FA">
        <w:rPr>
          <w:rFonts w:ascii="Arial" w:hAnsi="Arial" w:cs="Arial"/>
        </w:rPr>
        <w:t xml:space="preserve"> Court </w:t>
      </w:r>
      <w:proofErr w:type="spellStart"/>
      <w:r w:rsidRPr="001728FA">
        <w:rPr>
          <w:rFonts w:ascii="Arial" w:hAnsi="Arial" w:cs="Arial"/>
        </w:rPr>
        <w:t>having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received</w:t>
      </w:r>
      <w:proofErr w:type="spellEnd"/>
      <w:r w:rsidRPr="001728FA">
        <w:rPr>
          <w:rFonts w:ascii="Arial" w:hAnsi="Arial" w:cs="Arial"/>
        </w:rPr>
        <w:t xml:space="preserve"> 92 </w:t>
      </w:r>
      <w:proofErr w:type="spellStart"/>
      <w:r w:rsidRPr="001728FA">
        <w:rPr>
          <w:rFonts w:ascii="Arial" w:hAnsi="Arial" w:cs="Arial"/>
        </w:rPr>
        <w:t>creditors</w:t>
      </w:r>
      <w:proofErr w:type="spellEnd"/>
      <w:r w:rsidRPr="001728FA">
        <w:rPr>
          <w:rFonts w:ascii="Arial" w:hAnsi="Arial" w:cs="Arial"/>
        </w:rPr>
        <w:t xml:space="preserve">' </w:t>
      </w:r>
      <w:proofErr w:type="spellStart"/>
      <w:r>
        <w:rPr>
          <w:rFonts w:ascii="Arial" w:hAnsi="Arial" w:cs="Arial"/>
        </w:rPr>
        <w:t>appeals</w:t>
      </w:r>
      <w:proofErr w:type="spellEnd"/>
      <w:r w:rsidRPr="001728FA">
        <w:rPr>
          <w:rFonts w:ascii="Arial" w:hAnsi="Arial" w:cs="Arial"/>
        </w:rPr>
        <w:t xml:space="preserve">. </w:t>
      </w:r>
    </w:p>
    <w:p w:rsidR="001728FA" w:rsidRPr="001728FA" w:rsidRDefault="001728FA" w:rsidP="001728FA">
      <w:pPr>
        <w:jc w:val="both"/>
        <w:rPr>
          <w:rFonts w:ascii="Arial" w:hAnsi="Arial" w:cs="Arial"/>
        </w:rPr>
      </w:pP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appeals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against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Ruling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confirming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 </w:t>
      </w:r>
      <w:proofErr w:type="spellStart"/>
      <w:r w:rsidRPr="001728FA">
        <w:rPr>
          <w:rFonts w:ascii="Arial" w:hAnsi="Arial" w:cs="Arial"/>
        </w:rPr>
        <w:t>will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be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decided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upon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by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High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Commercial</w:t>
      </w:r>
      <w:proofErr w:type="spellEnd"/>
      <w:r w:rsidRPr="001728FA">
        <w:rPr>
          <w:rFonts w:ascii="Arial" w:hAnsi="Arial" w:cs="Arial"/>
        </w:rPr>
        <w:t xml:space="preserve"> Court. </w:t>
      </w:r>
      <w:proofErr w:type="spellStart"/>
      <w:r w:rsidRPr="001728FA">
        <w:rPr>
          <w:rFonts w:ascii="Arial" w:hAnsi="Arial" w:cs="Arial"/>
        </w:rPr>
        <w:t>Once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Settlement</w:t>
      </w:r>
      <w:proofErr w:type="spellEnd"/>
      <w:r w:rsidRPr="001728FA">
        <w:rPr>
          <w:rFonts w:ascii="Arial" w:hAnsi="Arial" w:cs="Arial"/>
        </w:rPr>
        <w:t xml:space="preserve"> Plan </w:t>
      </w:r>
      <w:proofErr w:type="spellStart"/>
      <w:r w:rsidRPr="001728FA">
        <w:rPr>
          <w:rFonts w:ascii="Arial" w:hAnsi="Arial" w:cs="Arial"/>
        </w:rPr>
        <w:t>becomes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effective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process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of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its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implementation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will</w:t>
      </w:r>
      <w:proofErr w:type="spellEnd"/>
      <w:r w:rsidRPr="001728FA">
        <w:rPr>
          <w:rFonts w:ascii="Arial" w:hAnsi="Arial" w:cs="Arial"/>
        </w:rPr>
        <w:t xml:space="preserve"> start </w:t>
      </w:r>
      <w:proofErr w:type="spellStart"/>
      <w:r w:rsidRPr="001728FA">
        <w:rPr>
          <w:rFonts w:ascii="Arial" w:hAnsi="Arial" w:cs="Arial"/>
        </w:rPr>
        <w:t>and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is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planned</w:t>
      </w:r>
      <w:proofErr w:type="spellEnd"/>
      <w:r w:rsidRPr="001728FA">
        <w:rPr>
          <w:rFonts w:ascii="Arial" w:hAnsi="Arial" w:cs="Arial"/>
        </w:rPr>
        <w:t xml:space="preserve"> to </w:t>
      </w:r>
      <w:proofErr w:type="spellStart"/>
      <w:r w:rsidRPr="001728FA">
        <w:rPr>
          <w:rFonts w:ascii="Arial" w:hAnsi="Arial" w:cs="Arial"/>
        </w:rPr>
        <w:t>last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between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three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and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six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months</w:t>
      </w:r>
      <w:proofErr w:type="spellEnd"/>
      <w:r w:rsidRPr="001728FA">
        <w:rPr>
          <w:rFonts w:ascii="Arial" w:hAnsi="Arial" w:cs="Arial"/>
        </w:rPr>
        <w:t xml:space="preserve">. All </w:t>
      </w:r>
      <w:proofErr w:type="spellStart"/>
      <w:r w:rsidRPr="001728FA">
        <w:rPr>
          <w:rFonts w:ascii="Arial" w:hAnsi="Arial" w:cs="Arial"/>
        </w:rPr>
        <w:t>companies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within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system </w:t>
      </w:r>
      <w:proofErr w:type="spellStart"/>
      <w:r w:rsidRPr="001728FA">
        <w:rPr>
          <w:rFonts w:ascii="Arial" w:hAnsi="Arial" w:cs="Arial"/>
        </w:rPr>
        <w:t>have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started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preparations</w:t>
      </w:r>
      <w:proofErr w:type="spellEnd"/>
      <w:r w:rsidRPr="001728FA">
        <w:rPr>
          <w:rFonts w:ascii="Arial" w:hAnsi="Arial" w:cs="Arial"/>
        </w:rPr>
        <w:t xml:space="preserve"> for </w:t>
      </w:r>
      <w:proofErr w:type="spellStart"/>
      <w:r w:rsidRPr="001728FA">
        <w:rPr>
          <w:rFonts w:ascii="Arial" w:hAnsi="Arial" w:cs="Arial"/>
        </w:rPr>
        <w:t>this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technically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very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demanding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process</w:t>
      </w:r>
      <w:proofErr w:type="spellEnd"/>
      <w:r w:rsidRPr="001728FA">
        <w:rPr>
          <w:rFonts w:ascii="Arial" w:hAnsi="Arial" w:cs="Arial"/>
        </w:rPr>
        <w:t xml:space="preserve">, to </w:t>
      </w:r>
      <w:proofErr w:type="spellStart"/>
      <w:r w:rsidRPr="001728FA">
        <w:rPr>
          <w:rFonts w:ascii="Arial" w:hAnsi="Arial" w:cs="Arial"/>
        </w:rPr>
        <w:t>be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organized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and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controlled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by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Extraordinary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Administration</w:t>
      </w:r>
      <w:proofErr w:type="spellEnd"/>
      <w:r w:rsidRPr="001728FA">
        <w:rPr>
          <w:rFonts w:ascii="Arial" w:hAnsi="Arial" w:cs="Arial"/>
        </w:rPr>
        <w:t xml:space="preserve">, </w:t>
      </w:r>
      <w:proofErr w:type="spellStart"/>
      <w:r w:rsidRPr="001728FA">
        <w:rPr>
          <w:rFonts w:ascii="Arial" w:hAnsi="Arial" w:cs="Arial"/>
        </w:rPr>
        <w:t>which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will</w:t>
      </w:r>
      <w:proofErr w:type="spellEnd"/>
      <w:r w:rsidRPr="001728FA">
        <w:rPr>
          <w:rFonts w:ascii="Arial" w:hAnsi="Arial" w:cs="Arial"/>
        </w:rPr>
        <w:t xml:space="preserve"> – </w:t>
      </w:r>
      <w:proofErr w:type="spellStart"/>
      <w:r w:rsidRPr="001728FA">
        <w:rPr>
          <w:rFonts w:ascii="Arial" w:hAnsi="Arial" w:cs="Arial"/>
        </w:rPr>
        <w:t>according</w:t>
      </w:r>
      <w:proofErr w:type="spellEnd"/>
      <w:r w:rsidRPr="001728FA">
        <w:rPr>
          <w:rFonts w:ascii="Arial" w:hAnsi="Arial" w:cs="Arial"/>
        </w:rPr>
        <w:t xml:space="preserve"> to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latest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estimates</w:t>
      </w:r>
      <w:proofErr w:type="spellEnd"/>
      <w:r w:rsidRPr="001728FA">
        <w:rPr>
          <w:rFonts w:ascii="Arial" w:hAnsi="Arial" w:cs="Arial"/>
        </w:rPr>
        <w:t xml:space="preserve"> – </w:t>
      </w:r>
      <w:proofErr w:type="spellStart"/>
      <w:r w:rsidRPr="001728FA">
        <w:rPr>
          <w:rFonts w:ascii="Arial" w:hAnsi="Arial" w:cs="Arial"/>
        </w:rPr>
        <w:t>comprise</w:t>
      </w:r>
      <w:proofErr w:type="spellEnd"/>
      <w:r w:rsidRPr="001728FA">
        <w:rPr>
          <w:rFonts w:ascii="Arial" w:hAnsi="Arial" w:cs="Arial"/>
        </w:rPr>
        <w:t xml:space="preserve"> more </w:t>
      </w:r>
      <w:proofErr w:type="spellStart"/>
      <w:r w:rsidRPr="001728FA">
        <w:rPr>
          <w:rFonts w:ascii="Arial" w:hAnsi="Arial" w:cs="Arial"/>
        </w:rPr>
        <w:t>than</w:t>
      </w:r>
      <w:proofErr w:type="spellEnd"/>
      <w:r w:rsidRPr="001728FA">
        <w:rPr>
          <w:rFonts w:ascii="Arial" w:hAnsi="Arial" w:cs="Arial"/>
        </w:rPr>
        <w:t xml:space="preserve"> 100,000 </w:t>
      </w:r>
      <w:proofErr w:type="spellStart"/>
      <w:r w:rsidRPr="001728FA">
        <w:rPr>
          <w:rFonts w:ascii="Arial" w:hAnsi="Arial" w:cs="Arial"/>
        </w:rPr>
        <w:t>steps</w:t>
      </w:r>
      <w:proofErr w:type="spellEnd"/>
      <w:r w:rsidRPr="001728FA">
        <w:rPr>
          <w:rFonts w:ascii="Arial" w:hAnsi="Arial" w:cs="Arial"/>
        </w:rPr>
        <w:t xml:space="preserve">. </w:t>
      </w:r>
    </w:p>
    <w:p w:rsidR="001728FA" w:rsidRPr="001728FA" w:rsidRDefault="001728FA" w:rsidP="00FB34FE">
      <w:pPr>
        <w:jc w:val="both"/>
        <w:rPr>
          <w:rFonts w:ascii="Arial" w:hAnsi="Arial" w:cs="Arial"/>
        </w:rPr>
      </w:pPr>
      <w:r w:rsidRPr="001728FA">
        <w:rPr>
          <w:rFonts w:ascii="Arial" w:hAnsi="Arial" w:cs="Arial"/>
        </w:rPr>
        <w:t xml:space="preserve">In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period </w:t>
      </w:r>
      <w:proofErr w:type="spellStart"/>
      <w:r w:rsidRPr="001728FA">
        <w:rPr>
          <w:rFonts w:ascii="Arial" w:hAnsi="Arial" w:cs="Arial"/>
        </w:rPr>
        <w:t>under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review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of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this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monthly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report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all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companies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of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Agrokor Group </w:t>
      </w:r>
      <w:proofErr w:type="spellStart"/>
      <w:r w:rsidRPr="001728FA">
        <w:rPr>
          <w:rFonts w:ascii="Arial" w:hAnsi="Arial" w:cs="Arial"/>
        </w:rPr>
        <w:t>published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their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annual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financial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statements</w:t>
      </w:r>
      <w:proofErr w:type="spellEnd"/>
      <w:r w:rsidRPr="001728FA">
        <w:rPr>
          <w:rFonts w:ascii="Arial" w:hAnsi="Arial" w:cs="Arial"/>
        </w:rPr>
        <w:t xml:space="preserve"> for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year</w:t>
      </w:r>
      <w:proofErr w:type="spellEnd"/>
      <w:r w:rsidRPr="001728FA">
        <w:rPr>
          <w:rFonts w:ascii="Arial" w:hAnsi="Arial" w:cs="Arial"/>
        </w:rPr>
        <w:t xml:space="preserve"> 2017 </w:t>
      </w:r>
      <w:proofErr w:type="spellStart"/>
      <w:r w:rsidRPr="001728FA">
        <w:rPr>
          <w:rFonts w:ascii="Arial" w:hAnsi="Arial" w:cs="Arial"/>
        </w:rPr>
        <w:t>and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started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publishing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the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quarterly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financial</w:t>
      </w:r>
      <w:proofErr w:type="spellEnd"/>
      <w:r w:rsidRPr="001728FA">
        <w:rPr>
          <w:rFonts w:ascii="Arial" w:hAnsi="Arial" w:cs="Arial"/>
        </w:rPr>
        <w:t xml:space="preserve"> </w:t>
      </w:r>
      <w:proofErr w:type="spellStart"/>
      <w:r w:rsidRPr="001728FA">
        <w:rPr>
          <w:rFonts w:ascii="Arial" w:hAnsi="Arial" w:cs="Arial"/>
        </w:rPr>
        <w:t>statements</w:t>
      </w:r>
      <w:proofErr w:type="spellEnd"/>
      <w:r w:rsidRPr="001728FA">
        <w:rPr>
          <w:rFonts w:ascii="Arial" w:hAnsi="Arial" w:cs="Arial"/>
        </w:rPr>
        <w:t xml:space="preserve">. </w:t>
      </w:r>
    </w:p>
    <w:p w:rsidR="009E0654" w:rsidRPr="004535EC" w:rsidRDefault="009E0654" w:rsidP="00FB34FE">
      <w:pPr>
        <w:jc w:val="both"/>
        <w:rPr>
          <w:rFonts w:ascii="Arial" w:hAnsi="Arial" w:cs="Arial"/>
        </w:rPr>
      </w:pPr>
    </w:p>
    <w:sectPr w:rsidR="009E0654" w:rsidRPr="0045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E"/>
    <w:rsid w:val="00034FDE"/>
    <w:rsid w:val="000552C6"/>
    <w:rsid w:val="001728FA"/>
    <w:rsid w:val="004535EC"/>
    <w:rsid w:val="004C3996"/>
    <w:rsid w:val="00961EE3"/>
    <w:rsid w:val="009E0654"/>
    <w:rsid w:val="00C32783"/>
    <w:rsid w:val="00DD175E"/>
    <w:rsid w:val="00E92AD7"/>
    <w:rsid w:val="00FA09BE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6340-5430-480A-82B8-24EEBF0F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1E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2487</Characters>
  <Application>Microsoft Office Word</Application>
  <DocSecurity>0</DocSecurity>
  <Lines>146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Agrokor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Ciglenečki</dc:creator>
  <cp:lastModifiedBy>Jasna Borowitz</cp:lastModifiedBy>
  <cp:revision>4</cp:revision>
  <cp:lastPrinted>2018-08-10T08:53:00Z</cp:lastPrinted>
  <dcterms:created xsi:type="dcterms:W3CDTF">2018-08-13T11:46:00Z</dcterms:created>
  <dcterms:modified xsi:type="dcterms:W3CDTF">2018-08-13T11:52:00Z</dcterms:modified>
</cp:coreProperties>
</file>